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A1E" w:rsidRPr="009632F2" w:rsidRDefault="00795A1E" w:rsidP="00795A1E">
      <w:pPr>
        <w:rPr>
          <w:rFonts w:ascii="Times New Roman" w:hAnsi="Times New Roman" w:cs="Times New Roman"/>
          <w:b/>
          <w:sz w:val="28"/>
          <w:szCs w:val="28"/>
        </w:rPr>
      </w:pPr>
      <w:r w:rsidRPr="009632F2">
        <w:rPr>
          <w:rFonts w:ascii="Times New Roman" w:hAnsi="Times New Roman" w:cs="Times New Roman"/>
          <w:b/>
          <w:sz w:val="28"/>
          <w:szCs w:val="28"/>
        </w:rPr>
        <w:t>Совместное заявление государств-членов Организации Договора о коллективной безопасности об укреплении сотрудничества и координации усилий в целях борьбы с химическим терроризмом, Гаага, 9 марта 2022 года</w:t>
      </w:r>
    </w:p>
    <w:p w:rsidR="00795A1E" w:rsidRPr="009632F2" w:rsidRDefault="00795A1E" w:rsidP="00795A1E">
      <w:pPr>
        <w:rPr>
          <w:rFonts w:ascii="Times New Roman" w:hAnsi="Times New Roman" w:cs="Times New Roman"/>
          <w:sz w:val="28"/>
          <w:szCs w:val="28"/>
        </w:rPr>
      </w:pP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Государства-члены Организации Договора о коллективной безопасности (ОДКБ), будучи ответственными государствами-участниками Конвенции о запрещении разработки, производства, накопления и применения химического оружия и о его уничтожении (далее – Конвенция), выражают глубокую озабоченность в связи с угрозами химического терроризма и твердо заявляют о своей приверженности миру, свободн</w:t>
      </w:r>
      <w:bookmarkStart w:id="0" w:name="_GoBack"/>
      <w:bookmarkEnd w:id="0"/>
      <w:r w:rsidRPr="009632F2">
        <w:rPr>
          <w:rFonts w:ascii="Times New Roman" w:hAnsi="Times New Roman" w:cs="Times New Roman"/>
          <w:sz w:val="28"/>
          <w:szCs w:val="28"/>
        </w:rPr>
        <w:t>ому от химического оружия.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Подчеркивают, что разработка, производство, приобретение, обладание, накопление, сохранение и применение химического оружия террористическими организациями являются угрозой целям и принципам Конвенции и должны быть предметом пристального внимания со стороны Организации по запрещению химического оружия (ОЗХО).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Основываясь на решительном осуждении государствами-членами ОДКБ международного терроризма во всех его формах и проявлениях, вновь обращают внимание мирового сообщества на необходимость объединения усилий в противодействии терроризму в рамках единого антитеррористического фронта при центральной роли ООН, опирающегося на фундаментальные нормы и принципы международного права, на основе строгого соблюдения Устава ООН и выполнения профильных резолюций Совета Безопасности ООН. Отмечают важность недопущения политизации вопросов борьбы с терроризмом и превращения их в инструментарий политики двойных стандартов.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С тревогой отмечают Седьмой доклад Специального советника и главы Следственной группы ООН по содействию привлечению к ответственности за преступления, совершенные ДАИШ</w:t>
      </w:r>
      <w:proofErr w:type="gramStart"/>
      <w:r w:rsidRPr="009632F2">
        <w:rPr>
          <w:rFonts w:ascii="Times New Roman" w:hAnsi="Times New Roman" w:cs="Times New Roman"/>
          <w:sz w:val="28"/>
          <w:szCs w:val="28"/>
        </w:rPr>
        <w:t>/«</w:t>
      </w:r>
      <w:proofErr w:type="gramEnd"/>
      <w:r w:rsidRPr="009632F2">
        <w:rPr>
          <w:rFonts w:ascii="Times New Roman" w:hAnsi="Times New Roman" w:cs="Times New Roman"/>
          <w:sz w:val="28"/>
          <w:szCs w:val="28"/>
        </w:rPr>
        <w:t>Исламским государством Ирака и Леванта» (документ СБ ООН S/2021/974), в котором установлено, что террористические организации, действующие на Ближнем Востоке, не только применяют токсичные химикаты, но и имеют собственную технологическую и производственную базу по синтезу боевых отравляющих веществ. Таким образом, химический терроризм уже стал реальностью, требующей от всех решительных, последовательных и безотлагательных действий.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lastRenderedPageBreak/>
        <w:t>Подтверждают необходимость обеспечить во всех государствах-участниках в рамках своего национального законодательства недопущение со стороны физических и юридических лиц любой деятельности, запрещаемой согласно КЗХО, в частности, – путем принятия соответствующего уголовного законодательства, а также создания эффективной системы экспортного контроля.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Выступают за расширение сотрудничества по предотвращению проникновения в государства-участники Конвенции иностранных террористов-боевиков, обладающих специализированными знаниями в области разработки, производства и применения химоружия, в том числе посредством повышения эффективности взаимодействия государств-участников Конвенции. В этой связи акцентируют значимость деятельности рабочей группы ОЗХО открытого состава по терроризму, которая представляется удобной площадкой для обмена концептуальными соображениями по противодействию химическому терроризму, а также сведениями о соответствующих угрозах.</w:t>
      </w:r>
    </w:p>
    <w:p w:rsidR="00795A1E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Возобновляют свою просьбу к Генеральному директору на регулярной основе информировать об усилиях Технического секретариата ОЗХО по налаживанию диалога с другими международными организациями, прежде всего ООН, а также о поступающих в Технический секретариат ОЗХО сведениях от государств-участников и из других достоверных источников о деятельности террористических группировок, связанной с приобретением, производством, перемещением и готовящимся применением химического оружия и о предпринимаемых им в этой связи действиях.</w:t>
      </w:r>
    </w:p>
    <w:p w:rsidR="007A2E36" w:rsidRPr="009632F2" w:rsidRDefault="00795A1E" w:rsidP="0072732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32F2">
        <w:rPr>
          <w:rFonts w:ascii="Times New Roman" w:hAnsi="Times New Roman" w:cs="Times New Roman"/>
          <w:sz w:val="28"/>
          <w:szCs w:val="28"/>
        </w:rPr>
        <w:t>Будучи принципиальными и последовательными сторонниками принятия эффективных коллективных мер, направленных на активное противодействие распространению ОМУ, его компонентов и средств доставки, подтверждают сохраняющуюся актуальность российско-китайской инициативы о разработке Конвенции по борьбе с актами химического и биологического терроризма, призванной стать важным дополнительным инструментом в создании надежного заслона террористической опасности.</w:t>
      </w:r>
    </w:p>
    <w:sectPr w:rsidR="007A2E36" w:rsidRPr="0096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E"/>
    <w:rsid w:val="0072732F"/>
    <w:rsid w:val="00795A1E"/>
    <w:rsid w:val="007A2E36"/>
    <w:rsid w:val="009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42C40-033A-436B-AB30-E68A8C32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2022-03-14T12:07:00Z</dcterms:created>
  <dcterms:modified xsi:type="dcterms:W3CDTF">2022-03-14T12:11:00Z</dcterms:modified>
</cp:coreProperties>
</file>