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DBB" w:rsidRPr="001C1DBB" w:rsidRDefault="001C1DBB" w:rsidP="001C1DBB">
      <w:pPr>
        <w:shd w:val="clear" w:color="auto" w:fill="FFFFFF"/>
        <w:spacing w:after="308" w:line="264" w:lineRule="atLeast"/>
        <w:jc w:val="both"/>
        <w:outlineLvl w:val="0"/>
        <w:rPr>
          <w:rFonts w:ascii="Arial" w:eastAsia="Times New Roman" w:hAnsi="Arial" w:cs="Arial"/>
          <w:color w:val="323A44"/>
          <w:kern w:val="36"/>
          <w:sz w:val="43"/>
          <w:szCs w:val="43"/>
          <w:lang w:eastAsia="ru-RU"/>
        </w:rPr>
      </w:pPr>
      <w:r w:rsidRPr="001C1DBB">
        <w:rPr>
          <w:rFonts w:ascii="Arial" w:eastAsia="Times New Roman" w:hAnsi="Arial" w:cs="Arial"/>
          <w:color w:val="323A44"/>
          <w:kern w:val="36"/>
          <w:sz w:val="43"/>
          <w:szCs w:val="43"/>
          <w:lang w:eastAsia="ru-RU"/>
        </w:rPr>
        <w:t xml:space="preserve">Совместное заявление министров иностранных дел Республики Армения, Республики Беларусь, Республики Казахстан, </w:t>
      </w:r>
      <w:proofErr w:type="spellStart"/>
      <w:r w:rsidRPr="001C1DBB">
        <w:rPr>
          <w:rFonts w:ascii="Arial" w:eastAsia="Times New Roman" w:hAnsi="Arial" w:cs="Arial"/>
          <w:color w:val="323A44"/>
          <w:kern w:val="36"/>
          <w:sz w:val="43"/>
          <w:szCs w:val="43"/>
          <w:lang w:eastAsia="ru-RU"/>
        </w:rPr>
        <w:t>Кыргызской</w:t>
      </w:r>
      <w:proofErr w:type="spellEnd"/>
      <w:r w:rsidRPr="001C1DBB">
        <w:rPr>
          <w:rFonts w:ascii="Arial" w:eastAsia="Times New Roman" w:hAnsi="Arial" w:cs="Arial"/>
          <w:color w:val="323A44"/>
          <w:kern w:val="36"/>
          <w:sz w:val="43"/>
          <w:szCs w:val="43"/>
          <w:lang w:eastAsia="ru-RU"/>
        </w:rPr>
        <w:t xml:space="preserve"> Республики, Российской Федерации и Республики Таджикистан «О профилактике и борьбе с использованием Интернета в террористических целях» на 28-м заседании СМИД ОБСЕ, Стокгольм, 2 декабря 2021 года</w:t>
      </w:r>
      <w:bookmarkStart w:id="0" w:name="_GoBack"/>
      <w:bookmarkEnd w:id="0"/>
    </w:p>
    <w:p w:rsidR="001C1DBB" w:rsidRPr="001C1DBB" w:rsidRDefault="001C1DBB" w:rsidP="001C1D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B8084"/>
          <w:sz w:val="21"/>
          <w:szCs w:val="21"/>
          <w:lang w:eastAsia="ru-RU"/>
        </w:rPr>
      </w:pPr>
      <w:r w:rsidRPr="001C1DBB">
        <w:rPr>
          <w:rFonts w:ascii="Arial" w:eastAsia="Times New Roman" w:hAnsi="Arial" w:cs="Arial"/>
          <w:color w:val="7B8084"/>
          <w:sz w:val="21"/>
          <w:szCs w:val="21"/>
          <w:lang w:eastAsia="ru-RU"/>
        </w:rPr>
        <w:t>2503-03-12-2021</w:t>
      </w:r>
    </w:p>
    <w:p w:rsidR="001C1DBB" w:rsidRPr="001C1DBB" w:rsidRDefault="001C1DBB" w:rsidP="001C1D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textAlignment w:val="center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1C1DBB">
        <w:rPr>
          <w:rFonts w:ascii="Arial" w:eastAsia="Times New Roman" w:hAnsi="Arial" w:cs="Arial"/>
          <w:color w:val="000000"/>
          <w:sz w:val="2"/>
          <w:szCs w:val="2"/>
          <w:lang w:eastAsia="ru-RU"/>
        </w:rPr>
        <w:t> </w:t>
      </w:r>
    </w:p>
    <w:p w:rsidR="001C1DBB" w:rsidRPr="001C1DBB" w:rsidRDefault="001C1DBB" w:rsidP="001C1DBB">
      <w:pPr>
        <w:shd w:val="clear" w:color="auto" w:fill="FFFFFF"/>
        <w:spacing w:after="12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Мы, министры иностранных дел </w:t>
      </w:r>
      <w:hyperlink r:id="rId5" w:history="1">
        <w:r w:rsidRPr="001C1DBB">
          <w:rPr>
            <w:rFonts w:ascii="Arial" w:eastAsia="Times New Roman" w:hAnsi="Arial" w:cs="Arial"/>
            <w:color w:val="478780"/>
            <w:sz w:val="24"/>
            <w:szCs w:val="24"/>
            <w:u w:val="single"/>
            <w:lang w:eastAsia="ru-RU"/>
          </w:rPr>
          <w:t>Республики Армения</w:t>
        </w:r>
      </w:hyperlink>
      <w:r w:rsidRPr="001C1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6" w:history="1">
        <w:r w:rsidRPr="001C1DBB">
          <w:rPr>
            <w:rFonts w:ascii="Arial" w:eastAsia="Times New Roman" w:hAnsi="Arial" w:cs="Arial"/>
            <w:color w:val="478780"/>
            <w:sz w:val="24"/>
            <w:szCs w:val="24"/>
            <w:u w:val="single"/>
            <w:lang w:eastAsia="ru-RU"/>
          </w:rPr>
          <w:t>Республики Беларусь</w:t>
        </w:r>
      </w:hyperlink>
      <w:r w:rsidRPr="001C1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7" w:history="1">
        <w:r w:rsidRPr="001C1DBB">
          <w:rPr>
            <w:rFonts w:ascii="Arial" w:eastAsia="Times New Roman" w:hAnsi="Arial" w:cs="Arial"/>
            <w:color w:val="478780"/>
            <w:sz w:val="24"/>
            <w:szCs w:val="24"/>
            <w:u w:val="single"/>
            <w:lang w:eastAsia="ru-RU"/>
          </w:rPr>
          <w:t>Республики Казахстан</w:t>
        </w:r>
      </w:hyperlink>
      <w:r w:rsidRPr="001C1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proofErr w:type="spellStart"/>
      <w:r w:rsidRPr="001C1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1C1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"https://www.mid.ru/ru/maps/kg/?currentpage=main-country" </w:instrText>
      </w:r>
      <w:r w:rsidRPr="001C1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1C1DBB">
        <w:rPr>
          <w:rFonts w:ascii="Arial" w:eastAsia="Times New Roman" w:hAnsi="Arial" w:cs="Arial"/>
          <w:color w:val="478780"/>
          <w:sz w:val="24"/>
          <w:szCs w:val="24"/>
          <w:u w:val="single"/>
          <w:lang w:eastAsia="ru-RU"/>
        </w:rPr>
        <w:t>Кыргызской</w:t>
      </w:r>
      <w:proofErr w:type="spellEnd"/>
      <w:r w:rsidRPr="001C1DBB">
        <w:rPr>
          <w:rFonts w:ascii="Arial" w:eastAsia="Times New Roman" w:hAnsi="Arial" w:cs="Arial"/>
          <w:color w:val="478780"/>
          <w:sz w:val="24"/>
          <w:szCs w:val="24"/>
          <w:u w:val="single"/>
          <w:lang w:eastAsia="ru-RU"/>
        </w:rPr>
        <w:t xml:space="preserve"> Республики</w:t>
      </w:r>
      <w:r w:rsidRPr="001C1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1C1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Российской Федерации и </w:t>
      </w:r>
      <w:hyperlink r:id="rId8" w:history="1">
        <w:r w:rsidRPr="001C1DBB">
          <w:rPr>
            <w:rFonts w:ascii="Arial" w:eastAsia="Times New Roman" w:hAnsi="Arial" w:cs="Arial"/>
            <w:color w:val="478780"/>
            <w:sz w:val="24"/>
            <w:szCs w:val="24"/>
            <w:u w:val="single"/>
            <w:lang w:eastAsia="ru-RU"/>
          </w:rPr>
          <w:t>Республики Таджикистан</w:t>
        </w:r>
      </w:hyperlink>
      <w:r w:rsidRPr="001C1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глубоко обеспокоены террористическими нападениями, произошедшими в регионе </w:t>
      </w:r>
      <w:hyperlink r:id="rId9" w:history="1">
        <w:r w:rsidRPr="001C1DBB">
          <w:rPr>
            <w:rFonts w:ascii="Arial" w:eastAsia="Times New Roman" w:hAnsi="Arial" w:cs="Arial"/>
            <w:color w:val="478780"/>
            <w:sz w:val="24"/>
            <w:szCs w:val="24"/>
            <w:u w:val="single"/>
            <w:lang w:eastAsia="ru-RU"/>
          </w:rPr>
          <w:t>ОБСЕ</w:t>
        </w:r>
      </w:hyperlink>
      <w:r w:rsidRPr="001C1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за его пределами; выражаем искренние соболезнования семьям жертв, а также людям и правительствам, ставшими мишенями. Выражаем серьезную озабоченность в связи с растущим использованием Интернета в террористических целях, включая прямые трансляции террористических нападений.</w:t>
      </w:r>
    </w:p>
    <w:p w:rsidR="001C1DBB" w:rsidRPr="001C1DBB" w:rsidRDefault="001C1DBB" w:rsidP="001C1DBB">
      <w:pPr>
        <w:shd w:val="clear" w:color="auto" w:fill="FFFFFF"/>
        <w:spacing w:after="12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Подчеркиваем, что терроризм во всех его формах и проявлениях представляет собой одну из серьезнейших угроз международному миру и безопасности и что любые акты терроризма являются преступными и не имеют оправдания, независимо от их мотивации, когда бы и кем бы они ни совершались.</w:t>
      </w:r>
    </w:p>
    <w:p w:rsidR="001C1DBB" w:rsidRPr="001C1DBB" w:rsidRDefault="001C1DBB" w:rsidP="001C1DBB">
      <w:pPr>
        <w:shd w:val="clear" w:color="auto" w:fill="FFFFFF"/>
        <w:spacing w:after="12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Подтверждаем наши обязательства сохранять единство в международной борьбе с терроризмом, признавая центральную и координирующую роль </w:t>
      </w:r>
      <w:hyperlink r:id="rId10" w:history="1">
        <w:r w:rsidRPr="001C1DBB">
          <w:rPr>
            <w:rFonts w:ascii="Arial" w:eastAsia="Times New Roman" w:hAnsi="Arial" w:cs="Arial"/>
            <w:color w:val="478780"/>
            <w:sz w:val="24"/>
            <w:szCs w:val="24"/>
            <w:u w:val="single"/>
            <w:lang w:eastAsia="ru-RU"/>
          </w:rPr>
          <w:t>Организации Объединенных Наций </w:t>
        </w:r>
      </w:hyperlink>
      <w:r w:rsidRPr="001C1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этом деле. Вновь заявляем, что государства должны играть ключевую роль в предотвращении и борьбе с терроризмом в соответствии с Уставом Организации Объединенных Наций. Мы подтверждаем нашу приверженность полному осуществлению Глобальной контртеррористической стратегии ООН при полном уважении прав человека, основных свобод и верховенства права.</w:t>
      </w:r>
    </w:p>
    <w:p w:rsidR="001C1DBB" w:rsidRPr="001C1DBB" w:rsidRDefault="001C1DBB" w:rsidP="001C1DBB">
      <w:pPr>
        <w:shd w:val="clear" w:color="auto" w:fill="FFFFFF"/>
        <w:spacing w:after="12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ОБСЕ накоплен солидный массив политических обязательств в контексте борьбы с терроризмом, в частности, содержащихся в решении Совета министров № 3/04 о борьбе с использованием Интернета в террористических целях, решении Совета </w:t>
      </w:r>
      <w:r w:rsidRPr="001C1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министров № 7/06 о противодействии использованию Интернета в террористических целях и решении Совета министров № 5/07 о государственно-частном партнерстве в борьбе с терроризмом.</w:t>
      </w:r>
    </w:p>
    <w:p w:rsidR="001C1DBB" w:rsidRPr="001C1DBB" w:rsidRDefault="001C1DBB" w:rsidP="001C1DBB">
      <w:pPr>
        <w:shd w:val="clear" w:color="auto" w:fill="FFFFFF"/>
        <w:spacing w:after="12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Приветствуем документ </w:t>
      </w:r>
      <w:hyperlink r:id="rId11" w:history="1">
        <w:r w:rsidRPr="001C1DBB">
          <w:rPr>
            <w:rFonts w:ascii="Arial" w:eastAsia="Times New Roman" w:hAnsi="Arial" w:cs="Arial"/>
            <w:color w:val="478780"/>
            <w:sz w:val="24"/>
            <w:szCs w:val="24"/>
            <w:u w:val="single"/>
            <w:lang w:eastAsia="ru-RU"/>
          </w:rPr>
          <w:t>Совета Безопасности ООН</w:t>
        </w:r>
      </w:hyperlink>
      <w:r w:rsidRPr="001C1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озаглавленный “Всеобъемлющая международная рамочная стратегия противодействия распространению террористических идей” (S/2017/375), и призываем государства-участники следовать заложенным в нем руководящим принципам и передовым практикам.</w:t>
      </w:r>
    </w:p>
    <w:p w:rsidR="001C1DBB" w:rsidRPr="001C1DBB" w:rsidRDefault="001C1DBB" w:rsidP="001C1DBB">
      <w:pPr>
        <w:shd w:val="clear" w:color="auto" w:fill="FFFFFF"/>
        <w:spacing w:after="12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повышения эффективности соответствующих усилий необходимы стратегии по профилактике и борьбе с терроризмом, включающие партнерство заинтересованных сторон на всех уровнях, в том числе координацию между органами государственной власти, сотрудничество между государствами, международными и региональными организациями, а также частным сектором, гражданским обществом, научными кругами и СМИ.</w:t>
      </w:r>
    </w:p>
    <w:p w:rsidR="001C1DBB" w:rsidRPr="001C1DBB" w:rsidRDefault="001C1DBB" w:rsidP="001C1DBB">
      <w:pPr>
        <w:shd w:val="clear" w:color="auto" w:fill="FFFFFF"/>
        <w:spacing w:after="12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 быть продолжена работа по совершенствованию передовых методов и средств по борьбе с терроризмом. В этой связи признаем важность дешифровки как эффективного инструмента для правоохранительных органов в противодействии терроризму. Отмечаем инициативы государств-членов Организации Договора о коллективной безопасности, которые могут способствовать усилиям в борьбе с терроризмом и дальнейшему сотрудничеству между государствами-участниками.</w:t>
      </w:r>
    </w:p>
    <w:p w:rsidR="001C1DBB" w:rsidRPr="001C1DBB" w:rsidRDefault="001C1DBB" w:rsidP="001C1DBB">
      <w:pPr>
        <w:shd w:val="clear" w:color="auto" w:fill="FFFFFF"/>
        <w:spacing w:after="12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озабоченностью отмечаем, что террористы формируют идеи, основанные на неправильном толковании и представлении в ложном свете религии для оправдания насилия, которые применяются для вербовки новых сторонников и иностранных террористов-боевиков, мобилизации ресурсов, в частности с использованием информационно-коммуникационных технологий, в том числе через Интернет и социальные сети.</w:t>
      </w:r>
    </w:p>
    <w:p w:rsidR="001C1DBB" w:rsidRPr="001C1DBB" w:rsidRDefault="001C1DBB" w:rsidP="001C1DBB">
      <w:pPr>
        <w:shd w:val="clear" w:color="auto" w:fill="FFFFFF"/>
        <w:spacing w:after="12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Выражаем озабоченность распространением, в том числе через Интернет, языка ненависти и идей, подстрекающих к насилию и питающих терроризм. Необходимо наращивание усилий по развитию информационной грамотности, особенно среди молодежи, для предотвращения и противодействия пропаганде ненависти и террористическим идеям.</w:t>
      </w:r>
    </w:p>
    <w:p w:rsidR="001C1DBB" w:rsidRPr="001C1DBB" w:rsidRDefault="001C1DBB" w:rsidP="001C1DBB">
      <w:pPr>
        <w:shd w:val="clear" w:color="auto" w:fill="FFFFFF"/>
        <w:spacing w:after="12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Отмечаем, что пандемия COVID-19 представляет собой беспрецедентный глобальный вызов для всех государств-участников ОБСЕ и партнеров по сотрудничеству и оказывает влияние на общую безопасность в регионе ОБСЕ, в том числе в контексте террористических угроз.</w:t>
      </w:r>
    </w:p>
    <w:p w:rsidR="001C1DBB" w:rsidRPr="001C1DBB" w:rsidRDefault="001C1DBB" w:rsidP="001C1DBB">
      <w:pPr>
        <w:shd w:val="clear" w:color="auto" w:fill="FFFFFF"/>
        <w:spacing w:after="12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Убеждены, что исполнительные структуры ОБСЕ должны продолжать оказывать содействие государствам-участникам в выполнении ими международных обязательств в области предотвращения терроризма и борьбы с ним.</w:t>
      </w:r>
    </w:p>
    <w:p w:rsidR="001C1DBB" w:rsidRPr="001C1DBB" w:rsidRDefault="001C1DBB" w:rsidP="001C1DBB">
      <w:pPr>
        <w:shd w:val="clear" w:color="auto" w:fill="FFFFFF"/>
        <w:spacing w:after="12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Государства-члены </w:t>
      </w:r>
      <w:hyperlink r:id="rId12" w:history="1">
        <w:r w:rsidRPr="001C1DBB">
          <w:rPr>
            <w:rFonts w:ascii="Arial" w:eastAsia="Times New Roman" w:hAnsi="Arial" w:cs="Arial"/>
            <w:color w:val="478780"/>
            <w:sz w:val="24"/>
            <w:szCs w:val="24"/>
            <w:u w:val="single"/>
            <w:lang w:eastAsia="ru-RU"/>
          </w:rPr>
          <w:t>ОДКБ</w:t>
        </w:r>
      </w:hyperlink>
      <w:r w:rsidRPr="001C1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выступают за развитие взаимодействия между ОБСЕ и ОДКБ по вопросам, представляющим взаимный интерес, в целях укрепления международного антитеррористического фронта.</w:t>
      </w:r>
    </w:p>
    <w:p w:rsidR="009053E1" w:rsidRDefault="009053E1" w:rsidP="001C1DBB">
      <w:pPr>
        <w:jc w:val="both"/>
      </w:pPr>
    </w:p>
    <w:sectPr w:rsidR="0090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65F4F"/>
    <w:multiLevelType w:val="multilevel"/>
    <w:tmpl w:val="5452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BB"/>
    <w:rsid w:val="001C1DBB"/>
    <w:rsid w:val="0090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56C62-8A8B-437F-972B-7EDDEF1F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1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D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1C1DBB"/>
  </w:style>
  <w:style w:type="character" w:styleId="a4">
    <w:name w:val="Hyperlink"/>
    <w:basedOn w:val="a0"/>
    <w:uiPriority w:val="99"/>
    <w:semiHidden/>
    <w:unhideWhenUsed/>
    <w:rsid w:val="001C1D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3302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8701">
              <w:marLeft w:val="0"/>
              <w:marRight w:val="3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74188">
                  <w:marLeft w:val="0"/>
                  <w:marRight w:val="0"/>
                  <w:marTop w:val="3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d.ru/ru/maps/tj/?currentpage=main-countr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d.ru/ru/maps/kz/?currentpage=main-country" TargetMode="External"/><Relationship Id="rId12" Type="http://schemas.openxmlformats.org/officeDocument/2006/relationships/hyperlink" Target="https://www.mid.ru/ru/integracionnye-struktury-prostranstva-sng/-/category/106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d.ru/ru/maps/by/?currentpage=main-country" TargetMode="External"/><Relationship Id="rId11" Type="http://schemas.openxmlformats.org/officeDocument/2006/relationships/hyperlink" Target="https://www.mid.ru/ru/sovet-bezopasnosti" TargetMode="External"/><Relationship Id="rId5" Type="http://schemas.openxmlformats.org/officeDocument/2006/relationships/hyperlink" Target="https://www.mid.ru/ru/maps/am/?currentpage=main-country" TargetMode="External"/><Relationship Id="rId10" Type="http://schemas.openxmlformats.org/officeDocument/2006/relationships/hyperlink" Target="https://www.mid.ru/ru/foreign_policy/un/?currentpage=main-count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d.ru/ru/foreign_policy/rso/osce/?currentpage=main-count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2021-12-06T07:30:00Z</dcterms:created>
  <dcterms:modified xsi:type="dcterms:W3CDTF">2021-12-06T07:32:00Z</dcterms:modified>
</cp:coreProperties>
</file>